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F1" w:rsidRPr="007505A6" w:rsidRDefault="00E56AB1" w:rsidP="001E279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pacing w:val="-3"/>
          <w:sz w:val="22"/>
          <w:szCs w:val="22"/>
        </w:rPr>
        <w:t>Domestic and family v</w:t>
      </w:r>
      <w:r w:rsidR="00C647F1" w:rsidRPr="007505A6">
        <w:rPr>
          <w:rFonts w:ascii="Arial" w:hAnsi="Arial" w:cs="Arial"/>
          <w:spacing w:val="-3"/>
          <w:sz w:val="22"/>
          <w:szCs w:val="22"/>
        </w:rPr>
        <w:t xml:space="preserve">iolence is a serious and complex issue. Women and children are most often the victims of violence in the home and within their relationships. </w:t>
      </w:r>
      <w:r w:rsidR="00C647F1" w:rsidRPr="007505A6">
        <w:rPr>
          <w:rFonts w:ascii="Arial" w:hAnsi="Arial" w:cs="Arial"/>
          <w:sz w:val="22"/>
          <w:szCs w:val="22"/>
        </w:rPr>
        <w:t>Indigenous victims of violence are more likely to be seriously injured and intimate partner homicides are double that of other types of homicide.</w:t>
      </w:r>
      <w:r w:rsidR="00C647F1" w:rsidRPr="007505A6">
        <w:rPr>
          <w:rFonts w:ascii="Arial" w:hAnsi="Arial" w:cs="Arial"/>
          <w:spacing w:val="-3"/>
        </w:rPr>
        <w:t xml:space="preserve"> </w:t>
      </w:r>
      <w:r w:rsidR="00C647F1" w:rsidRPr="007505A6">
        <w:rPr>
          <w:rFonts w:ascii="Arial" w:hAnsi="Arial" w:cs="Arial"/>
          <w:spacing w:val="-3"/>
          <w:sz w:val="22"/>
          <w:szCs w:val="22"/>
        </w:rPr>
        <w:t>People from culturally and linguistically diverse backgrounds, people from rural and remote areas, people with a disability, older people or lesbian, gay, bisexual or transgender people may also be particularly vulnerable.</w:t>
      </w:r>
    </w:p>
    <w:p w:rsidR="00C647F1" w:rsidRPr="00415186" w:rsidRDefault="00C647F1" w:rsidP="003601AE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7727F">
        <w:rPr>
          <w:rFonts w:ascii="Arial" w:hAnsi="Arial" w:cs="Arial"/>
          <w:sz w:val="22"/>
          <w:szCs w:val="22"/>
        </w:rPr>
        <w:t xml:space="preserve"> consultation paper</w:t>
      </w:r>
      <w:r>
        <w:rPr>
          <w:rFonts w:ascii="Arial" w:hAnsi="Arial" w:cs="Arial"/>
          <w:sz w:val="22"/>
          <w:szCs w:val="22"/>
        </w:rPr>
        <w:t xml:space="preserve"> on </w:t>
      </w:r>
      <w:r w:rsidRPr="00415186">
        <w:rPr>
          <w:rFonts w:ascii="Arial" w:hAnsi="Arial" w:cs="Arial"/>
          <w:sz w:val="22"/>
          <w:szCs w:val="22"/>
        </w:rPr>
        <w:t>a</w:t>
      </w:r>
      <w:r w:rsidRPr="00F7727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15186">
        <w:rPr>
          <w:rFonts w:ascii="Arial" w:hAnsi="Arial" w:cs="Arial"/>
          <w:sz w:val="22"/>
          <w:szCs w:val="22"/>
        </w:rPr>
        <w:t xml:space="preserve">Queensland Government </w:t>
      </w:r>
      <w:r>
        <w:rPr>
          <w:rFonts w:ascii="Arial" w:hAnsi="Arial" w:cs="Arial"/>
          <w:sz w:val="22"/>
          <w:szCs w:val="22"/>
        </w:rPr>
        <w:t>S</w:t>
      </w:r>
      <w:r w:rsidRPr="00415186">
        <w:rPr>
          <w:rFonts w:ascii="Arial" w:hAnsi="Arial" w:cs="Arial"/>
          <w:sz w:val="22"/>
          <w:szCs w:val="22"/>
        </w:rPr>
        <w:t>trategy to target domestic and family violence</w:t>
      </w:r>
      <w:r w:rsidRPr="00F7727F">
        <w:rPr>
          <w:rFonts w:ascii="Arial" w:hAnsi="Arial" w:cs="Arial"/>
          <w:sz w:val="22"/>
          <w:szCs w:val="22"/>
        </w:rPr>
        <w:t xml:space="preserve"> was approved for release and a consultation process was held between 27 October and 19 December 2008.</w:t>
      </w:r>
    </w:p>
    <w:p w:rsidR="00C647F1" w:rsidRPr="00415186" w:rsidRDefault="00C647F1" w:rsidP="003601AE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The goal of the S</w:t>
      </w:r>
      <w:r w:rsidRPr="00415186">
        <w:rPr>
          <w:rFonts w:ascii="Arial" w:hAnsi="Arial" w:cs="Arial"/>
          <w:spacing w:val="-3"/>
          <w:sz w:val="22"/>
          <w:szCs w:val="22"/>
        </w:rPr>
        <w:t xml:space="preserve">trategy is to better protect victims, particularly women and children, by breaking the cycle of violence as early as possible. Five areas for reform have been identified: </w:t>
      </w:r>
    </w:p>
    <w:p w:rsidR="00C647F1" w:rsidRPr="00415186" w:rsidRDefault="00C647F1" w:rsidP="003601AE">
      <w:pPr>
        <w:numPr>
          <w:ilvl w:val="0"/>
          <w:numId w:val="27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r w:rsidRPr="00415186">
        <w:rPr>
          <w:rFonts w:ascii="Arial" w:hAnsi="Arial" w:cs="Arial"/>
          <w:spacing w:val="-3"/>
          <w:sz w:val="22"/>
          <w:szCs w:val="22"/>
        </w:rPr>
        <w:t xml:space="preserve">a focus on prevention to stem violent behaviour; </w:t>
      </w:r>
    </w:p>
    <w:p w:rsidR="00C647F1" w:rsidRPr="00415186" w:rsidRDefault="00C647F1" w:rsidP="003601AE">
      <w:pPr>
        <w:numPr>
          <w:ilvl w:val="0"/>
          <w:numId w:val="27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r w:rsidRPr="00415186">
        <w:rPr>
          <w:rFonts w:ascii="Arial" w:hAnsi="Arial" w:cs="Arial"/>
          <w:spacing w:val="-3"/>
          <w:sz w:val="22"/>
          <w:szCs w:val="22"/>
        </w:rPr>
        <w:t xml:space="preserve">expanding professional capacity to improve early identification of risk and increase the network of support for victims; </w:t>
      </w:r>
    </w:p>
    <w:p w:rsidR="00C647F1" w:rsidRPr="00415186" w:rsidRDefault="00C647F1" w:rsidP="003601AE">
      <w:pPr>
        <w:numPr>
          <w:ilvl w:val="0"/>
          <w:numId w:val="27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r w:rsidRPr="00415186">
        <w:rPr>
          <w:rFonts w:ascii="Arial" w:hAnsi="Arial" w:cs="Arial"/>
          <w:spacing w:val="-3"/>
          <w:sz w:val="22"/>
          <w:szCs w:val="22"/>
        </w:rPr>
        <w:t xml:space="preserve">better connecting the human services and justice responses to improve safety and wellbeing; </w:t>
      </w:r>
    </w:p>
    <w:p w:rsidR="00C647F1" w:rsidRPr="00415186" w:rsidRDefault="00C647F1" w:rsidP="003601AE">
      <w:pPr>
        <w:numPr>
          <w:ilvl w:val="0"/>
          <w:numId w:val="27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r w:rsidRPr="00415186">
        <w:rPr>
          <w:rFonts w:ascii="Arial" w:hAnsi="Arial" w:cs="Arial"/>
          <w:spacing w:val="-3"/>
          <w:sz w:val="22"/>
          <w:szCs w:val="22"/>
        </w:rPr>
        <w:t xml:space="preserve">strengthening justice responses to hold perpetrators responsible via criminal and civil mechanisms; and </w:t>
      </w:r>
    </w:p>
    <w:p w:rsidR="00C647F1" w:rsidRPr="00415186" w:rsidRDefault="00C647F1" w:rsidP="003601AE">
      <w:pPr>
        <w:numPr>
          <w:ilvl w:val="0"/>
          <w:numId w:val="27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r w:rsidRPr="00415186">
        <w:rPr>
          <w:rFonts w:ascii="Arial" w:hAnsi="Arial" w:cs="Arial"/>
          <w:spacing w:val="-3"/>
          <w:sz w:val="22"/>
          <w:szCs w:val="22"/>
        </w:rPr>
        <w:t xml:space="preserve">improving planning and coordination across governments to better target effort. </w:t>
      </w:r>
    </w:p>
    <w:p w:rsidR="00C647F1" w:rsidRPr="0024440C" w:rsidRDefault="00C647F1" w:rsidP="003601AE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spacing w:val="-3"/>
          <w:sz w:val="22"/>
          <w:szCs w:val="22"/>
        </w:rPr>
        <w:t xml:space="preserve"> the</w:t>
      </w:r>
      <w:r w:rsidRPr="0024440C">
        <w:rPr>
          <w:rFonts w:ascii="Arial" w:hAnsi="Arial" w:cs="Arial"/>
          <w:spacing w:val="-3"/>
          <w:sz w:val="22"/>
          <w:szCs w:val="22"/>
        </w:rPr>
        <w:t xml:space="preserve"> Queensland Government Strategy to </w:t>
      </w:r>
      <w:r>
        <w:rPr>
          <w:rFonts w:ascii="Arial" w:hAnsi="Arial" w:cs="Arial"/>
          <w:spacing w:val="-3"/>
          <w:sz w:val="22"/>
          <w:szCs w:val="22"/>
        </w:rPr>
        <w:t>Reduce</w:t>
      </w:r>
      <w:r w:rsidRPr="0024440C">
        <w:rPr>
          <w:rFonts w:ascii="Arial" w:hAnsi="Arial" w:cs="Arial"/>
          <w:spacing w:val="-3"/>
          <w:sz w:val="22"/>
          <w:szCs w:val="22"/>
        </w:rPr>
        <w:t xml:space="preserve"> Domestic and Family Violence</w:t>
      </w:r>
      <w:r w:rsidRPr="0024440C">
        <w:rPr>
          <w:rFonts w:ascii="Arial" w:hAnsi="Arial" w:cs="Arial"/>
          <w:i/>
          <w:iCs/>
          <w:spacing w:val="-3"/>
          <w:sz w:val="22"/>
          <w:szCs w:val="22"/>
        </w:rPr>
        <w:t xml:space="preserve"> </w:t>
      </w:r>
      <w:r w:rsidRPr="001E279E">
        <w:rPr>
          <w:rFonts w:ascii="Arial" w:hAnsi="Arial" w:cs="Arial"/>
          <w:iCs/>
          <w:spacing w:val="-3"/>
          <w:sz w:val="22"/>
          <w:szCs w:val="22"/>
        </w:rPr>
        <w:t>2009-201</w:t>
      </w:r>
      <w:r w:rsidR="00E56AB1" w:rsidRPr="001E279E">
        <w:rPr>
          <w:rFonts w:ascii="Arial" w:hAnsi="Arial" w:cs="Arial"/>
          <w:iCs/>
          <w:spacing w:val="-3"/>
          <w:sz w:val="22"/>
          <w:szCs w:val="22"/>
        </w:rPr>
        <w:t>4</w:t>
      </w:r>
      <w:r w:rsidR="000C3D19">
        <w:rPr>
          <w:rFonts w:ascii="Arial" w:hAnsi="Arial" w:cs="Arial"/>
          <w:iCs/>
          <w:spacing w:val="-3"/>
          <w:sz w:val="22"/>
          <w:szCs w:val="22"/>
        </w:rPr>
        <w:t>.</w:t>
      </w:r>
    </w:p>
    <w:p w:rsidR="00C647F1" w:rsidRPr="00CE6FBA" w:rsidRDefault="00C647F1" w:rsidP="003601AE">
      <w:pPr>
        <w:numPr>
          <w:ilvl w:val="0"/>
          <w:numId w:val="9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C3D19">
        <w:rPr>
          <w:rFonts w:ascii="Arial" w:hAnsi="Arial" w:cs="Arial"/>
          <w:sz w:val="22"/>
          <w:szCs w:val="22"/>
          <w:u w:val="single"/>
        </w:rPr>
        <w:t>noted</w:t>
      </w:r>
      <w:r w:rsidR="000C3D19" w:rsidRPr="0024440C">
        <w:rPr>
          <w:rFonts w:ascii="Arial" w:hAnsi="Arial" w:cs="Arial"/>
          <w:sz w:val="22"/>
          <w:szCs w:val="22"/>
        </w:rPr>
        <w:t xml:space="preserve"> </w:t>
      </w:r>
      <w:r w:rsidR="000C3D19">
        <w:rPr>
          <w:rFonts w:ascii="Arial" w:hAnsi="Arial" w:cs="Arial"/>
          <w:spacing w:val="-3"/>
          <w:sz w:val="22"/>
          <w:szCs w:val="22"/>
        </w:rPr>
        <w:t xml:space="preserve">Queensland Government Strategy to Reduce Domestic and Family Violence: </w:t>
      </w:r>
      <w:r w:rsidR="000C3D19" w:rsidRPr="00750322">
        <w:rPr>
          <w:rFonts w:ascii="Arial" w:hAnsi="Arial" w:cs="Arial"/>
          <w:spacing w:val="-3"/>
          <w:sz w:val="22"/>
          <w:szCs w:val="22"/>
        </w:rPr>
        <w:t>Program of Action</w:t>
      </w:r>
      <w:r w:rsidR="000C3D19">
        <w:rPr>
          <w:rFonts w:ascii="Arial" w:hAnsi="Arial" w:cs="Arial"/>
          <w:spacing w:val="-3"/>
          <w:sz w:val="22"/>
          <w:szCs w:val="22"/>
        </w:rPr>
        <w:t xml:space="preserve"> 2009-2010</w:t>
      </w:r>
      <w:r w:rsidR="00740535">
        <w:rPr>
          <w:rFonts w:ascii="Arial" w:hAnsi="Arial" w:cs="Arial"/>
          <w:sz w:val="22"/>
          <w:szCs w:val="22"/>
        </w:rPr>
        <w:t>.</w:t>
      </w:r>
    </w:p>
    <w:p w:rsidR="00C647F1" w:rsidRPr="00C07656" w:rsidRDefault="00C647F1" w:rsidP="00C7593C">
      <w:pPr>
        <w:jc w:val="both"/>
        <w:rPr>
          <w:rFonts w:ascii="Arial" w:hAnsi="Arial" w:cs="Arial"/>
          <w:sz w:val="22"/>
          <w:szCs w:val="22"/>
        </w:rPr>
      </w:pPr>
    </w:p>
    <w:p w:rsidR="00C647F1" w:rsidRPr="00C07656" w:rsidRDefault="00C647F1" w:rsidP="001E279E">
      <w:pPr>
        <w:keepNext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:rsidR="00C647F1" w:rsidRPr="00750322" w:rsidRDefault="00B942AB" w:rsidP="003601AE">
      <w:pPr>
        <w:numPr>
          <w:ilvl w:val="0"/>
          <w:numId w:val="10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647F1" w:rsidRPr="001E279E">
          <w:rPr>
            <w:rStyle w:val="Hyperlink"/>
            <w:rFonts w:ascii="Arial" w:hAnsi="Arial" w:cs="Arial"/>
            <w:spacing w:val="-3"/>
            <w:sz w:val="22"/>
            <w:szCs w:val="22"/>
          </w:rPr>
          <w:t>Queensland Government Strategy to Reduce Domestic and Family Violence</w:t>
        </w:r>
        <w:r w:rsidR="00C647F1" w:rsidRPr="001E279E">
          <w:rPr>
            <w:rStyle w:val="Hyperlink"/>
            <w:rFonts w:ascii="Arial" w:hAnsi="Arial" w:cs="Arial"/>
            <w:iCs/>
            <w:spacing w:val="-3"/>
            <w:sz w:val="22"/>
            <w:szCs w:val="22"/>
          </w:rPr>
          <w:t xml:space="preserve"> 2009-201</w:t>
        </w:r>
        <w:r w:rsidR="00750322" w:rsidRPr="001E279E">
          <w:rPr>
            <w:rStyle w:val="Hyperlink"/>
            <w:rFonts w:ascii="Arial" w:hAnsi="Arial" w:cs="Arial"/>
            <w:iCs/>
            <w:spacing w:val="-3"/>
            <w:sz w:val="22"/>
            <w:szCs w:val="22"/>
          </w:rPr>
          <w:t>4</w:t>
        </w:r>
      </w:hyperlink>
    </w:p>
    <w:p w:rsidR="00C647F1" w:rsidRPr="001E279E" w:rsidRDefault="00B942AB" w:rsidP="001E279E">
      <w:pPr>
        <w:numPr>
          <w:ilvl w:val="0"/>
          <w:numId w:val="10"/>
        </w:numPr>
        <w:spacing w:before="120"/>
        <w:ind w:left="811"/>
        <w:jc w:val="both"/>
        <w:rPr>
          <w:rFonts w:ascii="Arial" w:hAnsi="Arial" w:cs="Arial"/>
          <w:spacing w:val="-3"/>
          <w:sz w:val="22"/>
          <w:szCs w:val="22"/>
        </w:rPr>
      </w:pPr>
      <w:hyperlink r:id="rId8" w:history="1">
        <w:r w:rsidR="00740535" w:rsidRPr="001E279E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Queensland Government Strategy to Reduce Domestic and Family Violence: </w:t>
        </w:r>
        <w:r w:rsidR="00750322" w:rsidRPr="001E279E">
          <w:rPr>
            <w:rStyle w:val="Hyperlink"/>
            <w:rFonts w:ascii="Arial" w:hAnsi="Arial" w:cs="Arial"/>
            <w:spacing w:val="-3"/>
            <w:sz w:val="22"/>
            <w:szCs w:val="22"/>
          </w:rPr>
          <w:t>Program of Action</w:t>
        </w:r>
        <w:r w:rsidR="00740535" w:rsidRPr="001E279E">
          <w:rPr>
            <w:rStyle w:val="Hyperlink"/>
            <w:rFonts w:ascii="Arial" w:hAnsi="Arial" w:cs="Arial"/>
            <w:spacing w:val="-3"/>
            <w:sz w:val="22"/>
            <w:szCs w:val="22"/>
          </w:rPr>
          <w:t xml:space="preserve"> 2009-2010</w:t>
        </w:r>
      </w:hyperlink>
    </w:p>
    <w:sectPr w:rsidR="00C647F1" w:rsidRPr="001E279E" w:rsidSect="00745F4C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728" w:rsidRDefault="00722728">
      <w:r>
        <w:separator/>
      </w:r>
    </w:p>
  </w:endnote>
  <w:endnote w:type="continuationSeparator" w:id="0">
    <w:p w:rsidR="00722728" w:rsidRDefault="0072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5A" w:rsidRPr="001141E1" w:rsidRDefault="007A0A5A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728" w:rsidRDefault="00722728">
      <w:r>
        <w:separator/>
      </w:r>
    </w:p>
  </w:footnote>
  <w:footnote w:type="continuationSeparator" w:id="0">
    <w:p w:rsidR="00722728" w:rsidRDefault="00722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5A" w:rsidRPr="000400F9" w:rsidRDefault="00E823E0" w:rsidP="00745F4C">
    <w:pPr>
      <w:pStyle w:val="Header"/>
      <w:ind w:firstLine="2880"/>
      <w:rPr>
        <w:rFonts w:ascii="Arial" w:hAnsi="Arial" w:cs="Arial"/>
        <w:b/>
        <w:bCs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A5A" w:rsidRPr="000400F9">
      <w:rPr>
        <w:rFonts w:ascii="Arial" w:hAnsi="Arial" w:cs="Arial"/>
        <w:b/>
        <w:bCs/>
        <w:sz w:val="22"/>
        <w:szCs w:val="22"/>
        <w:u w:val="single"/>
      </w:rPr>
      <w:t xml:space="preserve">Cabinet – </w:t>
    </w:r>
    <w:r w:rsidR="007A0A5A">
      <w:rPr>
        <w:rFonts w:ascii="Arial" w:hAnsi="Arial" w:cs="Arial"/>
        <w:b/>
        <w:bCs/>
        <w:sz w:val="22"/>
        <w:szCs w:val="22"/>
        <w:u w:val="single"/>
      </w:rPr>
      <w:t>month year</w:t>
    </w:r>
  </w:p>
  <w:p w:rsidR="007A0A5A" w:rsidRDefault="007A0A5A" w:rsidP="00745F4C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submission subject</w:t>
    </w:r>
  </w:p>
  <w:p w:rsidR="007A0A5A" w:rsidRDefault="007A0A5A" w:rsidP="00745F4C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Minister/s title</w:t>
    </w:r>
  </w:p>
  <w:p w:rsidR="007A0A5A" w:rsidRPr="00F10DF9" w:rsidRDefault="007A0A5A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A5A" w:rsidRPr="00CB78EB" w:rsidRDefault="007A0A5A" w:rsidP="00CB78EB">
    <w:pPr>
      <w:pStyle w:val="Header"/>
      <w:ind w:firstLine="2880"/>
      <w:jc w:val="right"/>
      <w:rPr>
        <w:rFonts w:ascii="Arial" w:hAnsi="Arial" w:cs="Arial"/>
        <w:bCs/>
        <w:sz w:val="22"/>
        <w:szCs w:val="22"/>
      </w:rPr>
    </w:pPr>
  </w:p>
  <w:p w:rsidR="007A0A5A" w:rsidRPr="000400F9" w:rsidRDefault="00E823E0" w:rsidP="00A278E7">
    <w:pPr>
      <w:pStyle w:val="Header"/>
      <w:ind w:firstLine="2880"/>
      <w:rPr>
        <w:rFonts w:ascii="Arial" w:hAnsi="Arial" w:cs="Arial"/>
        <w:b/>
        <w:bCs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-66040</wp:posOffset>
          </wp:positionH>
          <wp:positionV relativeFrom="paragraph">
            <wp:posOffset>-360680</wp:posOffset>
          </wp:positionV>
          <wp:extent cx="1542415" cy="4978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A5A" w:rsidRPr="000400F9">
      <w:rPr>
        <w:rFonts w:ascii="Arial" w:hAnsi="Arial" w:cs="Arial"/>
        <w:b/>
        <w:bCs/>
        <w:sz w:val="22"/>
        <w:szCs w:val="22"/>
        <w:u w:val="single"/>
      </w:rPr>
      <w:t xml:space="preserve">Cabinet – </w:t>
    </w:r>
    <w:r w:rsidR="007A0A5A">
      <w:rPr>
        <w:rFonts w:ascii="Arial" w:hAnsi="Arial" w:cs="Arial"/>
        <w:b/>
        <w:bCs/>
        <w:sz w:val="22"/>
        <w:szCs w:val="22"/>
        <w:u w:val="single"/>
      </w:rPr>
      <w:t>May 2009</w:t>
    </w:r>
  </w:p>
  <w:p w:rsidR="007A0A5A" w:rsidRDefault="007A0A5A" w:rsidP="00CB78EB">
    <w:pPr>
      <w:pStyle w:val="Header"/>
      <w:spacing w:before="120"/>
      <w:ind w:left="2212" w:hanging="2212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Queensland Government Strategy to reduce domestic and family violence 2009 – 2014</w:t>
    </w:r>
  </w:p>
  <w:p w:rsidR="007A0A5A" w:rsidRPr="00E179B2" w:rsidRDefault="007A0A5A" w:rsidP="001E279E">
    <w:pPr>
      <w:tabs>
        <w:tab w:val="left" w:pos="1"/>
        <w:tab w:val="left" w:pos="390"/>
        <w:tab w:val="left" w:pos="1440"/>
        <w:tab w:val="left" w:pos="2160"/>
      </w:tabs>
      <w:spacing w:before="120"/>
      <w:rPr>
        <w:rFonts w:ascii="Arial" w:hAnsi="Arial" w:cs="Arial"/>
        <w:b/>
        <w:bCs/>
        <w:color w:val="auto"/>
        <w:sz w:val="22"/>
        <w:szCs w:val="22"/>
        <w:u w:val="single"/>
      </w:rPr>
    </w:pPr>
    <w:r w:rsidRPr="00E179B2">
      <w:rPr>
        <w:rFonts w:ascii="Arial" w:hAnsi="Arial" w:cs="Arial"/>
        <w:b/>
        <w:bCs/>
        <w:color w:val="auto"/>
        <w:sz w:val="22"/>
        <w:szCs w:val="22"/>
        <w:u w:val="single"/>
      </w:rPr>
      <w:t>Minister for Community Services and Housing and Minister for Women</w:t>
    </w:r>
  </w:p>
  <w:p w:rsidR="007A0A5A" w:rsidRPr="00E179B2" w:rsidRDefault="007A0A5A" w:rsidP="00E179B2">
    <w:pPr>
      <w:pStyle w:val="Header"/>
      <w:rPr>
        <w:rFonts w:ascii="Arial" w:hAnsi="Arial" w:cs="Arial"/>
        <w:b/>
        <w:bCs/>
        <w:sz w:val="22"/>
        <w:szCs w:val="22"/>
        <w:u w:val="single"/>
      </w:rPr>
    </w:pPr>
    <w:r w:rsidRPr="00E179B2">
      <w:rPr>
        <w:rFonts w:ascii="Arial" w:hAnsi="Arial" w:cs="Arial"/>
        <w:b/>
        <w:bCs/>
        <w:sz w:val="22"/>
        <w:szCs w:val="22"/>
        <w:u w:val="single"/>
      </w:rPr>
      <w:t>Minister for Police, Corrective Services and Emergency Services</w:t>
    </w:r>
  </w:p>
  <w:p w:rsidR="007A0A5A" w:rsidRPr="00E179B2" w:rsidRDefault="007A0A5A" w:rsidP="00E179B2">
    <w:pPr>
      <w:pStyle w:val="Header"/>
      <w:rPr>
        <w:rFonts w:ascii="Arial" w:hAnsi="Arial" w:cs="Arial"/>
        <w:b/>
        <w:bCs/>
        <w:sz w:val="22"/>
        <w:szCs w:val="22"/>
        <w:u w:val="single"/>
      </w:rPr>
    </w:pPr>
    <w:r w:rsidRPr="00E179B2">
      <w:rPr>
        <w:rFonts w:ascii="Arial" w:hAnsi="Arial" w:cs="Arial"/>
        <w:b/>
        <w:bCs/>
        <w:sz w:val="22"/>
        <w:szCs w:val="22"/>
        <w:u w:val="single"/>
      </w:rPr>
      <w:t>Minister for Child Safety and Minister for Sport</w:t>
    </w:r>
  </w:p>
  <w:p w:rsidR="007A0A5A" w:rsidRPr="001E279E" w:rsidRDefault="007A0A5A" w:rsidP="00E179B2">
    <w:pPr>
      <w:pStyle w:val="Header"/>
      <w:rPr>
        <w:rFonts w:ascii="Arial" w:hAnsi="Arial" w:cs="Arial"/>
        <w:b/>
        <w:bCs/>
        <w:sz w:val="22"/>
        <w:szCs w:val="16"/>
      </w:rPr>
    </w:pPr>
  </w:p>
  <w:p w:rsidR="007A0A5A" w:rsidRDefault="007A0A5A" w:rsidP="00A278E7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C0BB44"/>
    <w:lvl w:ilvl="0">
      <w:numFmt w:val="bullet"/>
      <w:lvlText w:val="*"/>
      <w:lvlJc w:val="left"/>
    </w:lvl>
  </w:abstractNum>
  <w:abstractNum w:abstractNumId="1" w15:restartNumberingAfterBreak="0">
    <w:nsid w:val="01107B58"/>
    <w:multiLevelType w:val="hybridMultilevel"/>
    <w:tmpl w:val="626E75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D34700"/>
    <w:multiLevelType w:val="hybridMultilevel"/>
    <w:tmpl w:val="39DC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99792D"/>
    <w:multiLevelType w:val="hybridMultilevel"/>
    <w:tmpl w:val="9D88FF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620DDF"/>
    <w:multiLevelType w:val="hybridMultilevel"/>
    <w:tmpl w:val="98CC4C88"/>
    <w:lvl w:ilvl="0" w:tplc="818EC2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822E7"/>
    <w:multiLevelType w:val="hybridMultilevel"/>
    <w:tmpl w:val="463E0F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8C09CE"/>
    <w:multiLevelType w:val="hybridMultilevel"/>
    <w:tmpl w:val="7C94DF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9655A9"/>
    <w:multiLevelType w:val="hybridMultilevel"/>
    <w:tmpl w:val="71EE3B7C"/>
    <w:lvl w:ilvl="0" w:tplc="DE829E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7E2C4F"/>
    <w:multiLevelType w:val="hybridMultilevel"/>
    <w:tmpl w:val="2534C5EE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cs="Symbol" w:hint="default"/>
        <w:color w:val="000000"/>
        <w:sz w:val="23"/>
        <w:szCs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9226F9"/>
    <w:multiLevelType w:val="hybridMultilevel"/>
    <w:tmpl w:val="98520F00"/>
    <w:lvl w:ilvl="0" w:tplc="6ACCA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90B28"/>
    <w:multiLevelType w:val="hybridMultilevel"/>
    <w:tmpl w:val="AA0AE8A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D0C5F"/>
    <w:multiLevelType w:val="hybridMultilevel"/>
    <w:tmpl w:val="B9D840B4"/>
    <w:lvl w:ilvl="0" w:tplc="DE829EE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B006CE"/>
    <w:multiLevelType w:val="hybridMultilevel"/>
    <w:tmpl w:val="57DC0C04"/>
    <w:lvl w:ilvl="0" w:tplc="0C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EA72F0"/>
    <w:multiLevelType w:val="hybridMultilevel"/>
    <w:tmpl w:val="DEB680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C3A0095"/>
    <w:multiLevelType w:val="hybridMultilevel"/>
    <w:tmpl w:val="095EB4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703666"/>
    <w:multiLevelType w:val="hybridMultilevel"/>
    <w:tmpl w:val="DADCC1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2B00BD"/>
    <w:multiLevelType w:val="hybridMultilevel"/>
    <w:tmpl w:val="0F1C09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104375"/>
    <w:multiLevelType w:val="hybridMultilevel"/>
    <w:tmpl w:val="3B64FD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05FB1"/>
    <w:multiLevelType w:val="hybridMultilevel"/>
    <w:tmpl w:val="59E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F82F35"/>
    <w:multiLevelType w:val="hybridMultilevel"/>
    <w:tmpl w:val="6D783362"/>
    <w:lvl w:ilvl="0" w:tplc="AAC6E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cs="Symbol" w:hint="default"/>
        <w:color w:val="auto"/>
        <w:sz w:val="23"/>
        <w:szCs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2"/>
  </w:num>
  <w:num w:numId="5">
    <w:abstractNumId w:val="21"/>
  </w:num>
  <w:num w:numId="6">
    <w:abstractNumId w:val="25"/>
  </w:num>
  <w:num w:numId="7">
    <w:abstractNumId w:val="27"/>
  </w:num>
  <w:num w:numId="8">
    <w:abstractNumId w:val="16"/>
  </w:num>
  <w:num w:numId="9">
    <w:abstractNumId w:val="29"/>
  </w:num>
  <w:num w:numId="10">
    <w:abstractNumId w:val="28"/>
  </w:num>
  <w:num w:numId="11">
    <w:abstractNumId w:val="8"/>
  </w:num>
  <w:num w:numId="12">
    <w:abstractNumId w:val="18"/>
  </w:num>
  <w:num w:numId="13">
    <w:abstractNumId w:val="17"/>
  </w:num>
  <w:num w:numId="14">
    <w:abstractNumId w:val="6"/>
  </w:num>
  <w:num w:numId="15">
    <w:abstractNumId w:val="5"/>
  </w:num>
  <w:num w:numId="16">
    <w:abstractNumId w:val="19"/>
  </w:num>
  <w:num w:numId="17">
    <w:abstractNumId w:val="12"/>
  </w:num>
  <w:num w:numId="18">
    <w:abstractNumId w:val="20"/>
  </w:num>
  <w:num w:numId="19">
    <w:abstractNumId w:val="7"/>
  </w:num>
  <w:num w:numId="20">
    <w:abstractNumId w:val="24"/>
  </w:num>
  <w:num w:numId="21">
    <w:abstractNumId w:val="22"/>
  </w:num>
  <w:num w:numId="22">
    <w:abstractNumId w:val="9"/>
  </w:num>
  <w:num w:numId="23">
    <w:abstractNumId w:val="15"/>
  </w:num>
  <w:num w:numId="24">
    <w:abstractNumId w:val="4"/>
  </w:num>
  <w:num w:numId="25">
    <w:abstractNumId w:val="1"/>
  </w:num>
  <w:num w:numId="26">
    <w:abstractNumId w:val="23"/>
  </w:num>
  <w:num w:numId="27">
    <w:abstractNumId w:val="10"/>
  </w:num>
  <w:num w:numId="28">
    <w:abstractNumId w:val="26"/>
  </w:num>
  <w:num w:numId="29">
    <w:abstractNumId w:val="11"/>
  </w:num>
  <w:num w:numId="3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1A"/>
    <w:rsid w:val="0000020D"/>
    <w:rsid w:val="00002EDF"/>
    <w:rsid w:val="00004B29"/>
    <w:rsid w:val="00007003"/>
    <w:rsid w:val="00013EBB"/>
    <w:rsid w:val="000158A2"/>
    <w:rsid w:val="00017125"/>
    <w:rsid w:val="00021188"/>
    <w:rsid w:val="00023C32"/>
    <w:rsid w:val="000270EE"/>
    <w:rsid w:val="00030C41"/>
    <w:rsid w:val="00035773"/>
    <w:rsid w:val="000400F9"/>
    <w:rsid w:val="00041617"/>
    <w:rsid w:val="000421E2"/>
    <w:rsid w:val="00045063"/>
    <w:rsid w:val="00047810"/>
    <w:rsid w:val="000528BC"/>
    <w:rsid w:val="000560E2"/>
    <w:rsid w:val="00061850"/>
    <w:rsid w:val="00064211"/>
    <w:rsid w:val="000645E3"/>
    <w:rsid w:val="00064CB9"/>
    <w:rsid w:val="00066C8E"/>
    <w:rsid w:val="00066E9F"/>
    <w:rsid w:val="00067281"/>
    <w:rsid w:val="00070A40"/>
    <w:rsid w:val="00073A3D"/>
    <w:rsid w:val="0007503C"/>
    <w:rsid w:val="00080BD0"/>
    <w:rsid w:val="000816E8"/>
    <w:rsid w:val="0008585F"/>
    <w:rsid w:val="000858BD"/>
    <w:rsid w:val="00085FC2"/>
    <w:rsid w:val="00086035"/>
    <w:rsid w:val="00086F6A"/>
    <w:rsid w:val="00087335"/>
    <w:rsid w:val="0009634A"/>
    <w:rsid w:val="000A1D7D"/>
    <w:rsid w:val="000A2BAC"/>
    <w:rsid w:val="000A2CE4"/>
    <w:rsid w:val="000A3B40"/>
    <w:rsid w:val="000A605D"/>
    <w:rsid w:val="000A6E5D"/>
    <w:rsid w:val="000B03D0"/>
    <w:rsid w:val="000B06A2"/>
    <w:rsid w:val="000B38DD"/>
    <w:rsid w:val="000B41FF"/>
    <w:rsid w:val="000B45BC"/>
    <w:rsid w:val="000B4A78"/>
    <w:rsid w:val="000C11B3"/>
    <w:rsid w:val="000C15F5"/>
    <w:rsid w:val="000C2437"/>
    <w:rsid w:val="000C3D19"/>
    <w:rsid w:val="000C4B98"/>
    <w:rsid w:val="000C6F84"/>
    <w:rsid w:val="000C7405"/>
    <w:rsid w:val="000D05D6"/>
    <w:rsid w:val="000D0EA2"/>
    <w:rsid w:val="000D3DE7"/>
    <w:rsid w:val="000D4767"/>
    <w:rsid w:val="000D5B2A"/>
    <w:rsid w:val="000E0E84"/>
    <w:rsid w:val="000E1B3F"/>
    <w:rsid w:val="000E36F2"/>
    <w:rsid w:val="000E3BA1"/>
    <w:rsid w:val="000E3F6A"/>
    <w:rsid w:val="000F007E"/>
    <w:rsid w:val="000F228A"/>
    <w:rsid w:val="000F388E"/>
    <w:rsid w:val="000F3D13"/>
    <w:rsid w:val="000F471C"/>
    <w:rsid w:val="000F660A"/>
    <w:rsid w:val="000F7C4A"/>
    <w:rsid w:val="00100B06"/>
    <w:rsid w:val="0010217B"/>
    <w:rsid w:val="00103017"/>
    <w:rsid w:val="00105BCE"/>
    <w:rsid w:val="001112EF"/>
    <w:rsid w:val="0011292A"/>
    <w:rsid w:val="001141E1"/>
    <w:rsid w:val="0012170D"/>
    <w:rsid w:val="001226D5"/>
    <w:rsid w:val="001227DD"/>
    <w:rsid w:val="001229BA"/>
    <w:rsid w:val="00123705"/>
    <w:rsid w:val="00124FE2"/>
    <w:rsid w:val="001256F1"/>
    <w:rsid w:val="00126CC9"/>
    <w:rsid w:val="001271D7"/>
    <w:rsid w:val="001277FD"/>
    <w:rsid w:val="00132D82"/>
    <w:rsid w:val="00133679"/>
    <w:rsid w:val="001453B5"/>
    <w:rsid w:val="001462C1"/>
    <w:rsid w:val="0014649D"/>
    <w:rsid w:val="001536E8"/>
    <w:rsid w:val="0015685D"/>
    <w:rsid w:val="00156C19"/>
    <w:rsid w:val="00160843"/>
    <w:rsid w:val="001610FB"/>
    <w:rsid w:val="00164B46"/>
    <w:rsid w:val="00164FFB"/>
    <w:rsid w:val="00173605"/>
    <w:rsid w:val="00174ED9"/>
    <w:rsid w:val="00177016"/>
    <w:rsid w:val="0017782F"/>
    <w:rsid w:val="00177E55"/>
    <w:rsid w:val="001800E6"/>
    <w:rsid w:val="001802AD"/>
    <w:rsid w:val="00182E54"/>
    <w:rsid w:val="00182EC3"/>
    <w:rsid w:val="001841E5"/>
    <w:rsid w:val="001859A7"/>
    <w:rsid w:val="00186612"/>
    <w:rsid w:val="001903B0"/>
    <w:rsid w:val="001947CE"/>
    <w:rsid w:val="001948B2"/>
    <w:rsid w:val="001969AF"/>
    <w:rsid w:val="001A364D"/>
    <w:rsid w:val="001A41D7"/>
    <w:rsid w:val="001A476D"/>
    <w:rsid w:val="001B1C12"/>
    <w:rsid w:val="001B2993"/>
    <w:rsid w:val="001B3759"/>
    <w:rsid w:val="001B4568"/>
    <w:rsid w:val="001B56A4"/>
    <w:rsid w:val="001B5837"/>
    <w:rsid w:val="001C1E5F"/>
    <w:rsid w:val="001C21C4"/>
    <w:rsid w:val="001C350C"/>
    <w:rsid w:val="001C4E38"/>
    <w:rsid w:val="001C50C7"/>
    <w:rsid w:val="001C766F"/>
    <w:rsid w:val="001C791F"/>
    <w:rsid w:val="001D1AF9"/>
    <w:rsid w:val="001D6450"/>
    <w:rsid w:val="001E279E"/>
    <w:rsid w:val="001E3C87"/>
    <w:rsid w:val="001E5583"/>
    <w:rsid w:val="001E6C9A"/>
    <w:rsid w:val="001E77B2"/>
    <w:rsid w:val="001F0E9C"/>
    <w:rsid w:val="001F3640"/>
    <w:rsid w:val="001F3BF6"/>
    <w:rsid w:val="001F3D26"/>
    <w:rsid w:val="001F5C09"/>
    <w:rsid w:val="001F5D10"/>
    <w:rsid w:val="0020491A"/>
    <w:rsid w:val="00205E95"/>
    <w:rsid w:val="002118CC"/>
    <w:rsid w:val="002136C5"/>
    <w:rsid w:val="0021374A"/>
    <w:rsid w:val="00213C00"/>
    <w:rsid w:val="00216296"/>
    <w:rsid w:val="002170C8"/>
    <w:rsid w:val="0022238D"/>
    <w:rsid w:val="002248B2"/>
    <w:rsid w:val="00230A86"/>
    <w:rsid w:val="00230C0A"/>
    <w:rsid w:val="00234DBE"/>
    <w:rsid w:val="002361B7"/>
    <w:rsid w:val="00237636"/>
    <w:rsid w:val="00240160"/>
    <w:rsid w:val="00242B09"/>
    <w:rsid w:val="00242C7D"/>
    <w:rsid w:val="0024440C"/>
    <w:rsid w:val="002447CD"/>
    <w:rsid w:val="002478C7"/>
    <w:rsid w:val="0025061A"/>
    <w:rsid w:val="00252B51"/>
    <w:rsid w:val="00253249"/>
    <w:rsid w:val="00256DDC"/>
    <w:rsid w:val="002573EA"/>
    <w:rsid w:val="002577B1"/>
    <w:rsid w:val="00260C6A"/>
    <w:rsid w:val="00261C64"/>
    <w:rsid w:val="002649B1"/>
    <w:rsid w:val="00265093"/>
    <w:rsid w:val="002650F0"/>
    <w:rsid w:val="00273B58"/>
    <w:rsid w:val="00274EC2"/>
    <w:rsid w:val="002751B8"/>
    <w:rsid w:val="0027769A"/>
    <w:rsid w:val="00277792"/>
    <w:rsid w:val="002814A9"/>
    <w:rsid w:val="0028272C"/>
    <w:rsid w:val="00282E48"/>
    <w:rsid w:val="002900F2"/>
    <w:rsid w:val="0029149A"/>
    <w:rsid w:val="00292960"/>
    <w:rsid w:val="0029299A"/>
    <w:rsid w:val="00294335"/>
    <w:rsid w:val="00295169"/>
    <w:rsid w:val="002A0932"/>
    <w:rsid w:val="002A362E"/>
    <w:rsid w:val="002A3FC4"/>
    <w:rsid w:val="002A6FC7"/>
    <w:rsid w:val="002B3878"/>
    <w:rsid w:val="002B5C19"/>
    <w:rsid w:val="002B5EB9"/>
    <w:rsid w:val="002C2132"/>
    <w:rsid w:val="002C2BF1"/>
    <w:rsid w:val="002C3422"/>
    <w:rsid w:val="002C399B"/>
    <w:rsid w:val="002C3F52"/>
    <w:rsid w:val="002D5B58"/>
    <w:rsid w:val="002D694F"/>
    <w:rsid w:val="002D69FC"/>
    <w:rsid w:val="002E0EA9"/>
    <w:rsid w:val="002E231B"/>
    <w:rsid w:val="002E2F1B"/>
    <w:rsid w:val="002E371C"/>
    <w:rsid w:val="002E58D6"/>
    <w:rsid w:val="002E5AA0"/>
    <w:rsid w:val="002E773D"/>
    <w:rsid w:val="002F393B"/>
    <w:rsid w:val="002F3D06"/>
    <w:rsid w:val="002F6AF6"/>
    <w:rsid w:val="002F7590"/>
    <w:rsid w:val="00301107"/>
    <w:rsid w:val="003024B9"/>
    <w:rsid w:val="0030646A"/>
    <w:rsid w:val="003100D8"/>
    <w:rsid w:val="00311267"/>
    <w:rsid w:val="003152CE"/>
    <w:rsid w:val="00315632"/>
    <w:rsid w:val="003163A0"/>
    <w:rsid w:val="003172C8"/>
    <w:rsid w:val="003213ED"/>
    <w:rsid w:val="003237F9"/>
    <w:rsid w:val="00324704"/>
    <w:rsid w:val="00325108"/>
    <w:rsid w:val="003256B6"/>
    <w:rsid w:val="00330186"/>
    <w:rsid w:val="00330878"/>
    <w:rsid w:val="003321EF"/>
    <w:rsid w:val="00332A60"/>
    <w:rsid w:val="00333721"/>
    <w:rsid w:val="0033391A"/>
    <w:rsid w:val="00337D1B"/>
    <w:rsid w:val="00340EF2"/>
    <w:rsid w:val="0034492F"/>
    <w:rsid w:val="0035121F"/>
    <w:rsid w:val="00351A6D"/>
    <w:rsid w:val="00353D8D"/>
    <w:rsid w:val="00355608"/>
    <w:rsid w:val="00356B30"/>
    <w:rsid w:val="003601AE"/>
    <w:rsid w:val="00361C06"/>
    <w:rsid w:val="00366810"/>
    <w:rsid w:val="0037079B"/>
    <w:rsid w:val="003737C1"/>
    <w:rsid w:val="0037772A"/>
    <w:rsid w:val="00382436"/>
    <w:rsid w:val="0038269F"/>
    <w:rsid w:val="00387C8A"/>
    <w:rsid w:val="00391750"/>
    <w:rsid w:val="003926B9"/>
    <w:rsid w:val="00393424"/>
    <w:rsid w:val="00395616"/>
    <w:rsid w:val="003A2BDC"/>
    <w:rsid w:val="003A60FC"/>
    <w:rsid w:val="003A6769"/>
    <w:rsid w:val="003A6846"/>
    <w:rsid w:val="003A7D38"/>
    <w:rsid w:val="003B05DC"/>
    <w:rsid w:val="003B4818"/>
    <w:rsid w:val="003B6C6B"/>
    <w:rsid w:val="003C0FC4"/>
    <w:rsid w:val="003C13B4"/>
    <w:rsid w:val="003C5050"/>
    <w:rsid w:val="003C6B0C"/>
    <w:rsid w:val="003C71CD"/>
    <w:rsid w:val="003D0097"/>
    <w:rsid w:val="003D0403"/>
    <w:rsid w:val="003D20A3"/>
    <w:rsid w:val="003D2408"/>
    <w:rsid w:val="003D5B9B"/>
    <w:rsid w:val="003D7E18"/>
    <w:rsid w:val="003E1798"/>
    <w:rsid w:val="003E2D89"/>
    <w:rsid w:val="003E35AE"/>
    <w:rsid w:val="003E4408"/>
    <w:rsid w:val="003E4F01"/>
    <w:rsid w:val="003E62C9"/>
    <w:rsid w:val="003E72CC"/>
    <w:rsid w:val="003F05DE"/>
    <w:rsid w:val="003F455E"/>
    <w:rsid w:val="00402635"/>
    <w:rsid w:val="00405BF8"/>
    <w:rsid w:val="00410A1C"/>
    <w:rsid w:val="00412214"/>
    <w:rsid w:val="00412A34"/>
    <w:rsid w:val="0041388F"/>
    <w:rsid w:val="004148AD"/>
    <w:rsid w:val="004149B9"/>
    <w:rsid w:val="00415186"/>
    <w:rsid w:val="00417F77"/>
    <w:rsid w:val="004209C2"/>
    <w:rsid w:val="00424163"/>
    <w:rsid w:val="004259F6"/>
    <w:rsid w:val="00426D9A"/>
    <w:rsid w:val="00431139"/>
    <w:rsid w:val="004325A4"/>
    <w:rsid w:val="00432C38"/>
    <w:rsid w:val="00432EE4"/>
    <w:rsid w:val="00436418"/>
    <w:rsid w:val="00444C44"/>
    <w:rsid w:val="00444DCF"/>
    <w:rsid w:val="00444FAD"/>
    <w:rsid w:val="0045176A"/>
    <w:rsid w:val="004520DD"/>
    <w:rsid w:val="0045775F"/>
    <w:rsid w:val="00461A73"/>
    <w:rsid w:val="00463A05"/>
    <w:rsid w:val="00464036"/>
    <w:rsid w:val="004640EA"/>
    <w:rsid w:val="00465730"/>
    <w:rsid w:val="00470387"/>
    <w:rsid w:val="00470A99"/>
    <w:rsid w:val="00476361"/>
    <w:rsid w:val="00487764"/>
    <w:rsid w:val="00493EDD"/>
    <w:rsid w:val="00495458"/>
    <w:rsid w:val="004A0524"/>
    <w:rsid w:val="004A20BC"/>
    <w:rsid w:val="004A3B15"/>
    <w:rsid w:val="004A7440"/>
    <w:rsid w:val="004A7713"/>
    <w:rsid w:val="004B4F60"/>
    <w:rsid w:val="004B529F"/>
    <w:rsid w:val="004B7D25"/>
    <w:rsid w:val="004B7E73"/>
    <w:rsid w:val="004C1DE4"/>
    <w:rsid w:val="004C43DC"/>
    <w:rsid w:val="004C5D1E"/>
    <w:rsid w:val="004C65A5"/>
    <w:rsid w:val="004C73E8"/>
    <w:rsid w:val="004D56EF"/>
    <w:rsid w:val="004D7050"/>
    <w:rsid w:val="004E3A4E"/>
    <w:rsid w:val="004E3BC5"/>
    <w:rsid w:val="004E4188"/>
    <w:rsid w:val="004E49F6"/>
    <w:rsid w:val="004E63A3"/>
    <w:rsid w:val="004E7EF0"/>
    <w:rsid w:val="004F0FFE"/>
    <w:rsid w:val="004F3A58"/>
    <w:rsid w:val="004F755C"/>
    <w:rsid w:val="00500E54"/>
    <w:rsid w:val="0050159F"/>
    <w:rsid w:val="00501FDB"/>
    <w:rsid w:val="0050269C"/>
    <w:rsid w:val="00503304"/>
    <w:rsid w:val="00510408"/>
    <w:rsid w:val="00512099"/>
    <w:rsid w:val="0051747F"/>
    <w:rsid w:val="00517B7A"/>
    <w:rsid w:val="005206D2"/>
    <w:rsid w:val="0052093B"/>
    <w:rsid w:val="00521EB9"/>
    <w:rsid w:val="005226A7"/>
    <w:rsid w:val="005232E9"/>
    <w:rsid w:val="00524724"/>
    <w:rsid w:val="00524BDD"/>
    <w:rsid w:val="0052522A"/>
    <w:rsid w:val="00527730"/>
    <w:rsid w:val="005322B4"/>
    <w:rsid w:val="0053376C"/>
    <w:rsid w:val="00536845"/>
    <w:rsid w:val="00540DD4"/>
    <w:rsid w:val="0054107B"/>
    <w:rsid w:val="005425AB"/>
    <w:rsid w:val="00545C3C"/>
    <w:rsid w:val="00546E28"/>
    <w:rsid w:val="00547643"/>
    <w:rsid w:val="005510B7"/>
    <w:rsid w:val="005535D5"/>
    <w:rsid w:val="0055624A"/>
    <w:rsid w:val="005577AB"/>
    <w:rsid w:val="0056211A"/>
    <w:rsid w:val="005623AF"/>
    <w:rsid w:val="005627BA"/>
    <w:rsid w:val="005628E7"/>
    <w:rsid w:val="00562937"/>
    <w:rsid w:val="00562D75"/>
    <w:rsid w:val="00563389"/>
    <w:rsid w:val="00563397"/>
    <w:rsid w:val="005712CB"/>
    <w:rsid w:val="00574A72"/>
    <w:rsid w:val="0057739A"/>
    <w:rsid w:val="00581BA3"/>
    <w:rsid w:val="00582D96"/>
    <w:rsid w:val="00587FCA"/>
    <w:rsid w:val="0059132A"/>
    <w:rsid w:val="00591B66"/>
    <w:rsid w:val="005926C0"/>
    <w:rsid w:val="005928F7"/>
    <w:rsid w:val="005946E6"/>
    <w:rsid w:val="005A02E6"/>
    <w:rsid w:val="005A18F1"/>
    <w:rsid w:val="005B14C6"/>
    <w:rsid w:val="005B1DDB"/>
    <w:rsid w:val="005B465D"/>
    <w:rsid w:val="005C3630"/>
    <w:rsid w:val="005C364A"/>
    <w:rsid w:val="005C3AF6"/>
    <w:rsid w:val="005C46F1"/>
    <w:rsid w:val="005D0CF7"/>
    <w:rsid w:val="005D0DF5"/>
    <w:rsid w:val="005D257C"/>
    <w:rsid w:val="005D3B64"/>
    <w:rsid w:val="005D4869"/>
    <w:rsid w:val="005D5BB9"/>
    <w:rsid w:val="005D5C99"/>
    <w:rsid w:val="005E1310"/>
    <w:rsid w:val="005E187E"/>
    <w:rsid w:val="005E2205"/>
    <w:rsid w:val="005E3F4D"/>
    <w:rsid w:val="005E7616"/>
    <w:rsid w:val="005F1A2B"/>
    <w:rsid w:val="005F425E"/>
    <w:rsid w:val="005F46E7"/>
    <w:rsid w:val="005F7A1A"/>
    <w:rsid w:val="00600934"/>
    <w:rsid w:val="00601996"/>
    <w:rsid w:val="006029AC"/>
    <w:rsid w:val="00603B5F"/>
    <w:rsid w:val="0060463F"/>
    <w:rsid w:val="00606288"/>
    <w:rsid w:val="00606E74"/>
    <w:rsid w:val="006072CF"/>
    <w:rsid w:val="006216E0"/>
    <w:rsid w:val="00621F45"/>
    <w:rsid w:val="00624270"/>
    <w:rsid w:val="00626576"/>
    <w:rsid w:val="00637131"/>
    <w:rsid w:val="0064268C"/>
    <w:rsid w:val="0064325A"/>
    <w:rsid w:val="00643AA3"/>
    <w:rsid w:val="00644C1E"/>
    <w:rsid w:val="00645FD6"/>
    <w:rsid w:val="00646B18"/>
    <w:rsid w:val="00650A96"/>
    <w:rsid w:val="006518CE"/>
    <w:rsid w:val="00653E97"/>
    <w:rsid w:val="00654D48"/>
    <w:rsid w:val="00656393"/>
    <w:rsid w:val="00656770"/>
    <w:rsid w:val="00657690"/>
    <w:rsid w:val="0066421E"/>
    <w:rsid w:val="0066729B"/>
    <w:rsid w:val="00667828"/>
    <w:rsid w:val="006715AF"/>
    <w:rsid w:val="006721A4"/>
    <w:rsid w:val="00673A49"/>
    <w:rsid w:val="00673CFA"/>
    <w:rsid w:val="00675856"/>
    <w:rsid w:val="0067667D"/>
    <w:rsid w:val="00680B81"/>
    <w:rsid w:val="00680E6D"/>
    <w:rsid w:val="006815D4"/>
    <w:rsid w:val="00681D2A"/>
    <w:rsid w:val="00686EB8"/>
    <w:rsid w:val="00691328"/>
    <w:rsid w:val="00697D1D"/>
    <w:rsid w:val="006A0628"/>
    <w:rsid w:val="006A1454"/>
    <w:rsid w:val="006A1EA5"/>
    <w:rsid w:val="006A2FF3"/>
    <w:rsid w:val="006A5169"/>
    <w:rsid w:val="006A55FA"/>
    <w:rsid w:val="006A5E57"/>
    <w:rsid w:val="006A6C58"/>
    <w:rsid w:val="006A76E8"/>
    <w:rsid w:val="006A7AE4"/>
    <w:rsid w:val="006B2437"/>
    <w:rsid w:val="006C004B"/>
    <w:rsid w:val="006C2FBC"/>
    <w:rsid w:val="006C6CB7"/>
    <w:rsid w:val="006D18C5"/>
    <w:rsid w:val="006D34BA"/>
    <w:rsid w:val="006D4650"/>
    <w:rsid w:val="006D66D9"/>
    <w:rsid w:val="006D6E04"/>
    <w:rsid w:val="006D7B41"/>
    <w:rsid w:val="006E25A6"/>
    <w:rsid w:val="006E53AF"/>
    <w:rsid w:val="006F07FC"/>
    <w:rsid w:val="006F08E0"/>
    <w:rsid w:val="006F1403"/>
    <w:rsid w:val="006F1D1A"/>
    <w:rsid w:val="006F21AC"/>
    <w:rsid w:val="006F223B"/>
    <w:rsid w:val="006F36F9"/>
    <w:rsid w:val="006F6311"/>
    <w:rsid w:val="00700B26"/>
    <w:rsid w:val="00700B4F"/>
    <w:rsid w:val="00704DCB"/>
    <w:rsid w:val="00710BE8"/>
    <w:rsid w:val="00711AD1"/>
    <w:rsid w:val="00720835"/>
    <w:rsid w:val="0072270A"/>
    <w:rsid w:val="00722728"/>
    <w:rsid w:val="00722BFD"/>
    <w:rsid w:val="00723629"/>
    <w:rsid w:val="007248F4"/>
    <w:rsid w:val="00733F3C"/>
    <w:rsid w:val="00736840"/>
    <w:rsid w:val="0074004A"/>
    <w:rsid w:val="00740535"/>
    <w:rsid w:val="00742804"/>
    <w:rsid w:val="00745BEF"/>
    <w:rsid w:val="00745F4C"/>
    <w:rsid w:val="00746003"/>
    <w:rsid w:val="00746FC2"/>
    <w:rsid w:val="00750322"/>
    <w:rsid w:val="007505A6"/>
    <w:rsid w:val="00755237"/>
    <w:rsid w:val="00755343"/>
    <w:rsid w:val="00756630"/>
    <w:rsid w:val="0075795A"/>
    <w:rsid w:val="00760FB2"/>
    <w:rsid w:val="00761B9E"/>
    <w:rsid w:val="00763D5D"/>
    <w:rsid w:val="007653EB"/>
    <w:rsid w:val="007704E7"/>
    <w:rsid w:val="00770E18"/>
    <w:rsid w:val="0077271A"/>
    <w:rsid w:val="007742C5"/>
    <w:rsid w:val="007815AF"/>
    <w:rsid w:val="00781CC7"/>
    <w:rsid w:val="00782539"/>
    <w:rsid w:val="00782B6A"/>
    <w:rsid w:val="00782B93"/>
    <w:rsid w:val="007923C7"/>
    <w:rsid w:val="0079498D"/>
    <w:rsid w:val="00794CF7"/>
    <w:rsid w:val="00794E70"/>
    <w:rsid w:val="007961C7"/>
    <w:rsid w:val="00796608"/>
    <w:rsid w:val="007A0A5A"/>
    <w:rsid w:val="007A2E65"/>
    <w:rsid w:val="007A4358"/>
    <w:rsid w:val="007B113E"/>
    <w:rsid w:val="007B2386"/>
    <w:rsid w:val="007B6771"/>
    <w:rsid w:val="007C4F8B"/>
    <w:rsid w:val="007C5B4B"/>
    <w:rsid w:val="007C747E"/>
    <w:rsid w:val="007D22E5"/>
    <w:rsid w:val="007D3097"/>
    <w:rsid w:val="007D5192"/>
    <w:rsid w:val="007D7530"/>
    <w:rsid w:val="007E0DCA"/>
    <w:rsid w:val="007E21C7"/>
    <w:rsid w:val="007E45B9"/>
    <w:rsid w:val="007E70B7"/>
    <w:rsid w:val="007F00DA"/>
    <w:rsid w:val="007F1BA7"/>
    <w:rsid w:val="007F2166"/>
    <w:rsid w:val="007F255B"/>
    <w:rsid w:val="007F46E4"/>
    <w:rsid w:val="007F615B"/>
    <w:rsid w:val="007F7CD1"/>
    <w:rsid w:val="00803751"/>
    <w:rsid w:val="00807991"/>
    <w:rsid w:val="0081436A"/>
    <w:rsid w:val="0081484E"/>
    <w:rsid w:val="008162BA"/>
    <w:rsid w:val="008213C1"/>
    <w:rsid w:val="008231E1"/>
    <w:rsid w:val="00831520"/>
    <w:rsid w:val="008318D7"/>
    <w:rsid w:val="00832489"/>
    <w:rsid w:val="00832601"/>
    <w:rsid w:val="00832932"/>
    <w:rsid w:val="00834946"/>
    <w:rsid w:val="00842C0B"/>
    <w:rsid w:val="008441D1"/>
    <w:rsid w:val="008450B5"/>
    <w:rsid w:val="00845459"/>
    <w:rsid w:val="00850B36"/>
    <w:rsid w:val="0085301D"/>
    <w:rsid w:val="008550FD"/>
    <w:rsid w:val="00855CC5"/>
    <w:rsid w:val="008602E7"/>
    <w:rsid w:val="00862C15"/>
    <w:rsid w:val="00867427"/>
    <w:rsid w:val="00870321"/>
    <w:rsid w:val="00872BB4"/>
    <w:rsid w:val="0087663F"/>
    <w:rsid w:val="00876B6B"/>
    <w:rsid w:val="00881FEE"/>
    <w:rsid w:val="00882B43"/>
    <w:rsid w:val="00885DE1"/>
    <w:rsid w:val="00892608"/>
    <w:rsid w:val="008936B9"/>
    <w:rsid w:val="0089619A"/>
    <w:rsid w:val="008A0294"/>
    <w:rsid w:val="008A3F6F"/>
    <w:rsid w:val="008B3BBA"/>
    <w:rsid w:val="008B4DF2"/>
    <w:rsid w:val="008C039B"/>
    <w:rsid w:val="008C6DCA"/>
    <w:rsid w:val="008D0DE5"/>
    <w:rsid w:val="008D1BFE"/>
    <w:rsid w:val="008D2FB2"/>
    <w:rsid w:val="008D439B"/>
    <w:rsid w:val="008E061E"/>
    <w:rsid w:val="008E6E4B"/>
    <w:rsid w:val="008E7085"/>
    <w:rsid w:val="008E74EF"/>
    <w:rsid w:val="008F0541"/>
    <w:rsid w:val="008F2CB8"/>
    <w:rsid w:val="008F34BD"/>
    <w:rsid w:val="008F44CD"/>
    <w:rsid w:val="008F47E0"/>
    <w:rsid w:val="008F4CCC"/>
    <w:rsid w:val="008F578F"/>
    <w:rsid w:val="008F5A02"/>
    <w:rsid w:val="00900689"/>
    <w:rsid w:val="0090137E"/>
    <w:rsid w:val="009019D5"/>
    <w:rsid w:val="0090282F"/>
    <w:rsid w:val="009064A6"/>
    <w:rsid w:val="00906EB9"/>
    <w:rsid w:val="00907A70"/>
    <w:rsid w:val="00910375"/>
    <w:rsid w:val="00910BF7"/>
    <w:rsid w:val="00911975"/>
    <w:rsid w:val="00911F6B"/>
    <w:rsid w:val="00913874"/>
    <w:rsid w:val="009175A7"/>
    <w:rsid w:val="00922D27"/>
    <w:rsid w:val="00925F75"/>
    <w:rsid w:val="00933FC5"/>
    <w:rsid w:val="00934403"/>
    <w:rsid w:val="00936133"/>
    <w:rsid w:val="009373C8"/>
    <w:rsid w:val="009376F7"/>
    <w:rsid w:val="00940EA8"/>
    <w:rsid w:val="00945C97"/>
    <w:rsid w:val="0094685D"/>
    <w:rsid w:val="009477A4"/>
    <w:rsid w:val="009551A2"/>
    <w:rsid w:val="009566B7"/>
    <w:rsid w:val="00956B76"/>
    <w:rsid w:val="00961218"/>
    <w:rsid w:val="00963E93"/>
    <w:rsid w:val="00964FB5"/>
    <w:rsid w:val="00965009"/>
    <w:rsid w:val="00966A05"/>
    <w:rsid w:val="00967480"/>
    <w:rsid w:val="0096765B"/>
    <w:rsid w:val="0098080A"/>
    <w:rsid w:val="00980F8E"/>
    <w:rsid w:val="00981169"/>
    <w:rsid w:val="00981BF8"/>
    <w:rsid w:val="0098491A"/>
    <w:rsid w:val="00987D70"/>
    <w:rsid w:val="00992EA2"/>
    <w:rsid w:val="0099648B"/>
    <w:rsid w:val="00996B00"/>
    <w:rsid w:val="009A043F"/>
    <w:rsid w:val="009A4081"/>
    <w:rsid w:val="009A6A36"/>
    <w:rsid w:val="009B3696"/>
    <w:rsid w:val="009B5987"/>
    <w:rsid w:val="009B62B5"/>
    <w:rsid w:val="009C09BA"/>
    <w:rsid w:val="009C2BA1"/>
    <w:rsid w:val="009C2FC6"/>
    <w:rsid w:val="009C510E"/>
    <w:rsid w:val="009D19CB"/>
    <w:rsid w:val="009D74D6"/>
    <w:rsid w:val="009E020F"/>
    <w:rsid w:val="009E1FF2"/>
    <w:rsid w:val="009E4DC1"/>
    <w:rsid w:val="009F06EF"/>
    <w:rsid w:val="009F2656"/>
    <w:rsid w:val="009F4298"/>
    <w:rsid w:val="009F540C"/>
    <w:rsid w:val="009F62CC"/>
    <w:rsid w:val="00A00A80"/>
    <w:rsid w:val="00A021B1"/>
    <w:rsid w:val="00A04511"/>
    <w:rsid w:val="00A055EB"/>
    <w:rsid w:val="00A05F66"/>
    <w:rsid w:val="00A0772E"/>
    <w:rsid w:val="00A104F6"/>
    <w:rsid w:val="00A1151C"/>
    <w:rsid w:val="00A1218F"/>
    <w:rsid w:val="00A1400C"/>
    <w:rsid w:val="00A152DA"/>
    <w:rsid w:val="00A157A2"/>
    <w:rsid w:val="00A159BA"/>
    <w:rsid w:val="00A171BB"/>
    <w:rsid w:val="00A17ED0"/>
    <w:rsid w:val="00A25007"/>
    <w:rsid w:val="00A25E41"/>
    <w:rsid w:val="00A278E7"/>
    <w:rsid w:val="00A27FFB"/>
    <w:rsid w:val="00A309FD"/>
    <w:rsid w:val="00A3105E"/>
    <w:rsid w:val="00A369E3"/>
    <w:rsid w:val="00A41443"/>
    <w:rsid w:val="00A4178F"/>
    <w:rsid w:val="00A45816"/>
    <w:rsid w:val="00A53790"/>
    <w:rsid w:val="00A53ECE"/>
    <w:rsid w:val="00A6252E"/>
    <w:rsid w:val="00A63C5C"/>
    <w:rsid w:val="00A667F4"/>
    <w:rsid w:val="00A6714D"/>
    <w:rsid w:val="00A676F5"/>
    <w:rsid w:val="00A679FE"/>
    <w:rsid w:val="00A711EE"/>
    <w:rsid w:val="00A7490A"/>
    <w:rsid w:val="00A77474"/>
    <w:rsid w:val="00A774EA"/>
    <w:rsid w:val="00A7787C"/>
    <w:rsid w:val="00A83D4E"/>
    <w:rsid w:val="00A83D86"/>
    <w:rsid w:val="00A84E11"/>
    <w:rsid w:val="00A90FAE"/>
    <w:rsid w:val="00A92157"/>
    <w:rsid w:val="00A9430D"/>
    <w:rsid w:val="00A95C97"/>
    <w:rsid w:val="00A9661E"/>
    <w:rsid w:val="00AA53B0"/>
    <w:rsid w:val="00AA619C"/>
    <w:rsid w:val="00AB1A2B"/>
    <w:rsid w:val="00AB45BF"/>
    <w:rsid w:val="00AB5421"/>
    <w:rsid w:val="00AB5E62"/>
    <w:rsid w:val="00AB6F21"/>
    <w:rsid w:val="00AC47DA"/>
    <w:rsid w:val="00AC4BF1"/>
    <w:rsid w:val="00AC50B7"/>
    <w:rsid w:val="00AC683B"/>
    <w:rsid w:val="00AD2602"/>
    <w:rsid w:val="00AD29E0"/>
    <w:rsid w:val="00AD41E0"/>
    <w:rsid w:val="00AD641B"/>
    <w:rsid w:val="00AD6552"/>
    <w:rsid w:val="00AE0BF6"/>
    <w:rsid w:val="00AE2688"/>
    <w:rsid w:val="00AE52C8"/>
    <w:rsid w:val="00AE5B29"/>
    <w:rsid w:val="00AE5F25"/>
    <w:rsid w:val="00AE6026"/>
    <w:rsid w:val="00AE7AB0"/>
    <w:rsid w:val="00AF024A"/>
    <w:rsid w:val="00AF2171"/>
    <w:rsid w:val="00AF23A4"/>
    <w:rsid w:val="00AF610D"/>
    <w:rsid w:val="00B0407F"/>
    <w:rsid w:val="00B04157"/>
    <w:rsid w:val="00B0525E"/>
    <w:rsid w:val="00B07345"/>
    <w:rsid w:val="00B07736"/>
    <w:rsid w:val="00B128EB"/>
    <w:rsid w:val="00B12F14"/>
    <w:rsid w:val="00B14C6A"/>
    <w:rsid w:val="00B16019"/>
    <w:rsid w:val="00B17A11"/>
    <w:rsid w:val="00B2051A"/>
    <w:rsid w:val="00B25B03"/>
    <w:rsid w:val="00B274C0"/>
    <w:rsid w:val="00B35BB8"/>
    <w:rsid w:val="00B360E5"/>
    <w:rsid w:val="00B40B00"/>
    <w:rsid w:val="00B41F5B"/>
    <w:rsid w:val="00B43C27"/>
    <w:rsid w:val="00B44A89"/>
    <w:rsid w:val="00B44D02"/>
    <w:rsid w:val="00B457EF"/>
    <w:rsid w:val="00B472DF"/>
    <w:rsid w:val="00B510FD"/>
    <w:rsid w:val="00B518C9"/>
    <w:rsid w:val="00B522D0"/>
    <w:rsid w:val="00B60E63"/>
    <w:rsid w:val="00B61076"/>
    <w:rsid w:val="00B65455"/>
    <w:rsid w:val="00B656FD"/>
    <w:rsid w:val="00B671BE"/>
    <w:rsid w:val="00B67B3A"/>
    <w:rsid w:val="00B70FA0"/>
    <w:rsid w:val="00B719D9"/>
    <w:rsid w:val="00B71C35"/>
    <w:rsid w:val="00B73A29"/>
    <w:rsid w:val="00B7439D"/>
    <w:rsid w:val="00B76EA8"/>
    <w:rsid w:val="00B779D8"/>
    <w:rsid w:val="00B84FF8"/>
    <w:rsid w:val="00B93540"/>
    <w:rsid w:val="00B942AB"/>
    <w:rsid w:val="00B96666"/>
    <w:rsid w:val="00B97B22"/>
    <w:rsid w:val="00B97FB4"/>
    <w:rsid w:val="00BA20A8"/>
    <w:rsid w:val="00BA32B9"/>
    <w:rsid w:val="00BB1AFC"/>
    <w:rsid w:val="00BB1F71"/>
    <w:rsid w:val="00BB2DD4"/>
    <w:rsid w:val="00BB6F44"/>
    <w:rsid w:val="00BC0481"/>
    <w:rsid w:val="00BC0A27"/>
    <w:rsid w:val="00BC1F65"/>
    <w:rsid w:val="00BC403C"/>
    <w:rsid w:val="00BD090E"/>
    <w:rsid w:val="00BD0D05"/>
    <w:rsid w:val="00BD5C1A"/>
    <w:rsid w:val="00BD75F2"/>
    <w:rsid w:val="00BE21B1"/>
    <w:rsid w:val="00BE3168"/>
    <w:rsid w:val="00BE31A2"/>
    <w:rsid w:val="00BE346E"/>
    <w:rsid w:val="00BE66DB"/>
    <w:rsid w:val="00BF185D"/>
    <w:rsid w:val="00BF194A"/>
    <w:rsid w:val="00BF35DF"/>
    <w:rsid w:val="00BF46CA"/>
    <w:rsid w:val="00BF4A83"/>
    <w:rsid w:val="00BF7B73"/>
    <w:rsid w:val="00C0390A"/>
    <w:rsid w:val="00C071BC"/>
    <w:rsid w:val="00C07656"/>
    <w:rsid w:val="00C12BDB"/>
    <w:rsid w:val="00C15290"/>
    <w:rsid w:val="00C15B1D"/>
    <w:rsid w:val="00C16E01"/>
    <w:rsid w:val="00C17E3B"/>
    <w:rsid w:val="00C20AFF"/>
    <w:rsid w:val="00C23354"/>
    <w:rsid w:val="00C2596F"/>
    <w:rsid w:val="00C303A2"/>
    <w:rsid w:val="00C30A86"/>
    <w:rsid w:val="00C31326"/>
    <w:rsid w:val="00C31D79"/>
    <w:rsid w:val="00C36045"/>
    <w:rsid w:val="00C36D76"/>
    <w:rsid w:val="00C41826"/>
    <w:rsid w:val="00C42B21"/>
    <w:rsid w:val="00C44A05"/>
    <w:rsid w:val="00C513B1"/>
    <w:rsid w:val="00C618CC"/>
    <w:rsid w:val="00C62121"/>
    <w:rsid w:val="00C647F1"/>
    <w:rsid w:val="00C700D7"/>
    <w:rsid w:val="00C71680"/>
    <w:rsid w:val="00C7593C"/>
    <w:rsid w:val="00C76315"/>
    <w:rsid w:val="00C76B13"/>
    <w:rsid w:val="00C80371"/>
    <w:rsid w:val="00C83D80"/>
    <w:rsid w:val="00C85D91"/>
    <w:rsid w:val="00C85DDF"/>
    <w:rsid w:val="00C86A07"/>
    <w:rsid w:val="00C942C8"/>
    <w:rsid w:val="00CA16D8"/>
    <w:rsid w:val="00CA4740"/>
    <w:rsid w:val="00CA6D3F"/>
    <w:rsid w:val="00CA6E2C"/>
    <w:rsid w:val="00CA7672"/>
    <w:rsid w:val="00CA778F"/>
    <w:rsid w:val="00CA7B87"/>
    <w:rsid w:val="00CA7D71"/>
    <w:rsid w:val="00CB3279"/>
    <w:rsid w:val="00CB44E7"/>
    <w:rsid w:val="00CB78EB"/>
    <w:rsid w:val="00CC0701"/>
    <w:rsid w:val="00CC0A18"/>
    <w:rsid w:val="00CC16F8"/>
    <w:rsid w:val="00CC3E83"/>
    <w:rsid w:val="00CC3FE9"/>
    <w:rsid w:val="00CC4552"/>
    <w:rsid w:val="00CC6A1E"/>
    <w:rsid w:val="00CC6F2B"/>
    <w:rsid w:val="00CD3E31"/>
    <w:rsid w:val="00CD5139"/>
    <w:rsid w:val="00CE1F8B"/>
    <w:rsid w:val="00CE6FBA"/>
    <w:rsid w:val="00CF0BAB"/>
    <w:rsid w:val="00CF0D2D"/>
    <w:rsid w:val="00CF1CA2"/>
    <w:rsid w:val="00CF2E34"/>
    <w:rsid w:val="00D0342C"/>
    <w:rsid w:val="00D04444"/>
    <w:rsid w:val="00D04B2B"/>
    <w:rsid w:val="00D0644E"/>
    <w:rsid w:val="00D06C83"/>
    <w:rsid w:val="00D06D5D"/>
    <w:rsid w:val="00D11ECC"/>
    <w:rsid w:val="00D12273"/>
    <w:rsid w:val="00D14E54"/>
    <w:rsid w:val="00D1635A"/>
    <w:rsid w:val="00D16DE0"/>
    <w:rsid w:val="00D207A1"/>
    <w:rsid w:val="00D20D5C"/>
    <w:rsid w:val="00D225E5"/>
    <w:rsid w:val="00D22A8E"/>
    <w:rsid w:val="00D2332D"/>
    <w:rsid w:val="00D2661D"/>
    <w:rsid w:val="00D276DB"/>
    <w:rsid w:val="00D310F1"/>
    <w:rsid w:val="00D34910"/>
    <w:rsid w:val="00D35E9A"/>
    <w:rsid w:val="00D36BB1"/>
    <w:rsid w:val="00D42BB6"/>
    <w:rsid w:val="00D46F8D"/>
    <w:rsid w:val="00D52890"/>
    <w:rsid w:val="00D55C6A"/>
    <w:rsid w:val="00D560D8"/>
    <w:rsid w:val="00D61526"/>
    <w:rsid w:val="00D62BCB"/>
    <w:rsid w:val="00D7006E"/>
    <w:rsid w:val="00D740A8"/>
    <w:rsid w:val="00D760A5"/>
    <w:rsid w:val="00D76F6C"/>
    <w:rsid w:val="00D770D3"/>
    <w:rsid w:val="00D77BB0"/>
    <w:rsid w:val="00D82051"/>
    <w:rsid w:val="00D83520"/>
    <w:rsid w:val="00D83888"/>
    <w:rsid w:val="00D83DE7"/>
    <w:rsid w:val="00D867AC"/>
    <w:rsid w:val="00D86E6E"/>
    <w:rsid w:val="00D92B65"/>
    <w:rsid w:val="00D957B6"/>
    <w:rsid w:val="00D96412"/>
    <w:rsid w:val="00D96631"/>
    <w:rsid w:val="00D9762F"/>
    <w:rsid w:val="00DA3749"/>
    <w:rsid w:val="00DA4343"/>
    <w:rsid w:val="00DA4400"/>
    <w:rsid w:val="00DA4BDE"/>
    <w:rsid w:val="00DA6C5D"/>
    <w:rsid w:val="00DB1CF2"/>
    <w:rsid w:val="00DB23B8"/>
    <w:rsid w:val="00DB2AB4"/>
    <w:rsid w:val="00DB345E"/>
    <w:rsid w:val="00DB39AE"/>
    <w:rsid w:val="00DB5218"/>
    <w:rsid w:val="00DC24B0"/>
    <w:rsid w:val="00DC3E5B"/>
    <w:rsid w:val="00DC42D1"/>
    <w:rsid w:val="00DC5FB9"/>
    <w:rsid w:val="00DC7A28"/>
    <w:rsid w:val="00DD1272"/>
    <w:rsid w:val="00DD1780"/>
    <w:rsid w:val="00DD6CDF"/>
    <w:rsid w:val="00DE4DB5"/>
    <w:rsid w:val="00DE73D5"/>
    <w:rsid w:val="00DF08D6"/>
    <w:rsid w:val="00DF2E2C"/>
    <w:rsid w:val="00DF39B9"/>
    <w:rsid w:val="00DF39F2"/>
    <w:rsid w:val="00DF4117"/>
    <w:rsid w:val="00DF4405"/>
    <w:rsid w:val="00DF4D44"/>
    <w:rsid w:val="00DF69A7"/>
    <w:rsid w:val="00DF7D84"/>
    <w:rsid w:val="00E01456"/>
    <w:rsid w:val="00E05840"/>
    <w:rsid w:val="00E11022"/>
    <w:rsid w:val="00E12730"/>
    <w:rsid w:val="00E12835"/>
    <w:rsid w:val="00E129B6"/>
    <w:rsid w:val="00E12D2B"/>
    <w:rsid w:val="00E13699"/>
    <w:rsid w:val="00E13AC6"/>
    <w:rsid w:val="00E152C0"/>
    <w:rsid w:val="00E16BAF"/>
    <w:rsid w:val="00E179B2"/>
    <w:rsid w:val="00E17E31"/>
    <w:rsid w:val="00E17ECD"/>
    <w:rsid w:val="00E22AE0"/>
    <w:rsid w:val="00E25A2E"/>
    <w:rsid w:val="00E27937"/>
    <w:rsid w:val="00E302A9"/>
    <w:rsid w:val="00E30FEA"/>
    <w:rsid w:val="00E32C02"/>
    <w:rsid w:val="00E357D7"/>
    <w:rsid w:val="00E35AA2"/>
    <w:rsid w:val="00E376D3"/>
    <w:rsid w:val="00E37C79"/>
    <w:rsid w:val="00E41673"/>
    <w:rsid w:val="00E420F9"/>
    <w:rsid w:val="00E43FB5"/>
    <w:rsid w:val="00E45A72"/>
    <w:rsid w:val="00E45E13"/>
    <w:rsid w:val="00E464DD"/>
    <w:rsid w:val="00E53350"/>
    <w:rsid w:val="00E539DE"/>
    <w:rsid w:val="00E55C0B"/>
    <w:rsid w:val="00E56AB1"/>
    <w:rsid w:val="00E57AA8"/>
    <w:rsid w:val="00E70540"/>
    <w:rsid w:val="00E70647"/>
    <w:rsid w:val="00E73305"/>
    <w:rsid w:val="00E75F0D"/>
    <w:rsid w:val="00E7638C"/>
    <w:rsid w:val="00E80295"/>
    <w:rsid w:val="00E814F1"/>
    <w:rsid w:val="00E815A2"/>
    <w:rsid w:val="00E823E0"/>
    <w:rsid w:val="00E84944"/>
    <w:rsid w:val="00E84E0F"/>
    <w:rsid w:val="00E92ACF"/>
    <w:rsid w:val="00EA0379"/>
    <w:rsid w:val="00EA2F38"/>
    <w:rsid w:val="00EA5644"/>
    <w:rsid w:val="00EA74A9"/>
    <w:rsid w:val="00EB074A"/>
    <w:rsid w:val="00EB0A62"/>
    <w:rsid w:val="00EB7246"/>
    <w:rsid w:val="00EB7E9C"/>
    <w:rsid w:val="00EC026F"/>
    <w:rsid w:val="00EC0396"/>
    <w:rsid w:val="00EC0BC5"/>
    <w:rsid w:val="00EC3167"/>
    <w:rsid w:val="00EC5A03"/>
    <w:rsid w:val="00ED007B"/>
    <w:rsid w:val="00ED13AF"/>
    <w:rsid w:val="00ED29FB"/>
    <w:rsid w:val="00ED3E91"/>
    <w:rsid w:val="00ED569F"/>
    <w:rsid w:val="00ED59DF"/>
    <w:rsid w:val="00EE17F1"/>
    <w:rsid w:val="00EE23E9"/>
    <w:rsid w:val="00EE25B4"/>
    <w:rsid w:val="00EE35AB"/>
    <w:rsid w:val="00EE3B12"/>
    <w:rsid w:val="00EE4F79"/>
    <w:rsid w:val="00EE56D3"/>
    <w:rsid w:val="00EE5F7F"/>
    <w:rsid w:val="00EF354E"/>
    <w:rsid w:val="00EF4AF5"/>
    <w:rsid w:val="00EF5B8E"/>
    <w:rsid w:val="00EF66F5"/>
    <w:rsid w:val="00F023B9"/>
    <w:rsid w:val="00F02D0C"/>
    <w:rsid w:val="00F04172"/>
    <w:rsid w:val="00F04337"/>
    <w:rsid w:val="00F050D7"/>
    <w:rsid w:val="00F06EB6"/>
    <w:rsid w:val="00F07BAB"/>
    <w:rsid w:val="00F07C7D"/>
    <w:rsid w:val="00F10DF9"/>
    <w:rsid w:val="00F1154E"/>
    <w:rsid w:val="00F116D2"/>
    <w:rsid w:val="00F13CE2"/>
    <w:rsid w:val="00F152D3"/>
    <w:rsid w:val="00F1692D"/>
    <w:rsid w:val="00F1737A"/>
    <w:rsid w:val="00F2014F"/>
    <w:rsid w:val="00F2064E"/>
    <w:rsid w:val="00F209AC"/>
    <w:rsid w:val="00F225E7"/>
    <w:rsid w:val="00F242B7"/>
    <w:rsid w:val="00F25E37"/>
    <w:rsid w:val="00F3518C"/>
    <w:rsid w:val="00F35580"/>
    <w:rsid w:val="00F41042"/>
    <w:rsid w:val="00F42F83"/>
    <w:rsid w:val="00F43CC6"/>
    <w:rsid w:val="00F44219"/>
    <w:rsid w:val="00F515D3"/>
    <w:rsid w:val="00F53700"/>
    <w:rsid w:val="00F557F2"/>
    <w:rsid w:val="00F561A5"/>
    <w:rsid w:val="00F61BAE"/>
    <w:rsid w:val="00F63523"/>
    <w:rsid w:val="00F67090"/>
    <w:rsid w:val="00F6759C"/>
    <w:rsid w:val="00F679C1"/>
    <w:rsid w:val="00F73BEC"/>
    <w:rsid w:val="00F73D18"/>
    <w:rsid w:val="00F74360"/>
    <w:rsid w:val="00F7727F"/>
    <w:rsid w:val="00F779B0"/>
    <w:rsid w:val="00F81B80"/>
    <w:rsid w:val="00F81DC0"/>
    <w:rsid w:val="00F822D6"/>
    <w:rsid w:val="00F84EFB"/>
    <w:rsid w:val="00F871C7"/>
    <w:rsid w:val="00F902B2"/>
    <w:rsid w:val="00F90C7B"/>
    <w:rsid w:val="00F935A2"/>
    <w:rsid w:val="00F93C82"/>
    <w:rsid w:val="00F96ACD"/>
    <w:rsid w:val="00FA1180"/>
    <w:rsid w:val="00FA2797"/>
    <w:rsid w:val="00FA33B7"/>
    <w:rsid w:val="00FA355C"/>
    <w:rsid w:val="00FA566E"/>
    <w:rsid w:val="00FB34E3"/>
    <w:rsid w:val="00FB4853"/>
    <w:rsid w:val="00FB7364"/>
    <w:rsid w:val="00FC1AC3"/>
    <w:rsid w:val="00FC2594"/>
    <w:rsid w:val="00FC2E25"/>
    <w:rsid w:val="00FC7466"/>
    <w:rsid w:val="00FD28BA"/>
    <w:rsid w:val="00FD2B5E"/>
    <w:rsid w:val="00FE1A69"/>
    <w:rsid w:val="00FE22D9"/>
    <w:rsid w:val="00FE2E9A"/>
    <w:rsid w:val="00FE334B"/>
    <w:rsid w:val="00FE4D44"/>
    <w:rsid w:val="00FF06F6"/>
    <w:rsid w:val="00FF5BF1"/>
    <w:rsid w:val="00FF641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DB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EC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bCs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D11EC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rsid w:val="00D11EC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02EDF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002EDF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002EDF"/>
    <w:rPr>
      <w:rFonts w:ascii="Cambria" w:hAnsi="Cambria" w:cs="Cambria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rsid w:val="00D11ECC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002EDF"/>
    <w:rPr>
      <w:color w:val="000000"/>
      <w:sz w:val="24"/>
      <w:szCs w:val="24"/>
    </w:rPr>
  </w:style>
  <w:style w:type="character" w:styleId="PageNumber">
    <w:name w:val="page number"/>
    <w:basedOn w:val="DefaultParagraphFont"/>
    <w:rsid w:val="00D11ECC"/>
  </w:style>
  <w:style w:type="paragraph" w:styleId="Footer">
    <w:name w:val="footer"/>
    <w:basedOn w:val="Normal"/>
    <w:link w:val="FooterChar"/>
    <w:rsid w:val="00D11E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02EDF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02EDF"/>
    <w:rPr>
      <w:color w:val="000000"/>
      <w:sz w:val="2"/>
      <w:szCs w:val="2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4685D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locked/>
    <w:rsid w:val="00002EDF"/>
    <w:rPr>
      <w:color w:val="000000"/>
      <w:sz w:val="24"/>
      <w:szCs w:val="24"/>
    </w:rPr>
  </w:style>
  <w:style w:type="table" w:styleId="TableGrid">
    <w:name w:val="Table Grid"/>
    <w:basedOn w:val="TableNormal"/>
    <w:rsid w:val="001568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1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02ED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02EDF"/>
    <w:rPr>
      <w:b/>
      <w:bCs/>
      <w:color w:val="000000"/>
    </w:rPr>
  </w:style>
  <w:style w:type="paragraph" w:customStyle="1" w:styleId="Char4CharCharChar">
    <w:name w:val="Char4 Char Char Char"/>
    <w:basedOn w:val="Normal"/>
    <w:rsid w:val="0038269F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ListParagraph">
    <w:name w:val="List Paragraph"/>
    <w:basedOn w:val="Normal"/>
    <w:qFormat/>
    <w:rsid w:val="005E187E"/>
    <w:pPr>
      <w:widowControl w:val="0"/>
      <w:ind w:left="720"/>
    </w:pPr>
    <w:rPr>
      <w:color w:val="auto"/>
      <w:lang w:eastAsia="en-US"/>
    </w:rPr>
  </w:style>
  <w:style w:type="paragraph" w:customStyle="1" w:styleId="CharCharCharChar">
    <w:name w:val="Char Char Char Char"/>
    <w:basedOn w:val="Normal"/>
    <w:rsid w:val="007F615B"/>
    <w:pPr>
      <w:keepNext/>
      <w:spacing w:after="160" w:line="240" w:lineRule="exact"/>
      <w:ind w:left="540" w:firstLine="6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0B45B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EmailStyle381">
    <w:name w:val="EmailStyle381"/>
    <w:basedOn w:val="DefaultParagraphFont"/>
    <w:semiHidden/>
    <w:rsid w:val="00736840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B71C35"/>
    <w:rPr>
      <w:b/>
      <w:bCs/>
    </w:rPr>
  </w:style>
  <w:style w:type="paragraph" w:customStyle="1" w:styleId="Level1">
    <w:name w:val="Level 1"/>
    <w:basedOn w:val="Normal"/>
    <w:rsid w:val="00013EBB"/>
    <w:pPr>
      <w:widowControl w:val="0"/>
      <w:autoSpaceDE w:val="0"/>
      <w:autoSpaceDN w:val="0"/>
      <w:adjustRightInd w:val="0"/>
      <w:ind w:left="720" w:hanging="720"/>
    </w:pPr>
    <w:rPr>
      <w:color w:val="auto"/>
      <w:sz w:val="20"/>
      <w:szCs w:val="20"/>
      <w:lang w:val="en-US"/>
    </w:rPr>
  </w:style>
  <w:style w:type="paragraph" w:styleId="NormalWeb">
    <w:name w:val="Normal (Web)"/>
    <w:basedOn w:val="Normal"/>
    <w:rsid w:val="004C1DE4"/>
    <w:pPr>
      <w:spacing w:before="100" w:beforeAutospacing="1" w:after="100" w:afterAutospacing="1"/>
    </w:pPr>
    <w:rPr>
      <w:color w:val="auto"/>
    </w:rPr>
  </w:style>
  <w:style w:type="character" w:styleId="Emphasis">
    <w:name w:val="Emphasis"/>
    <w:basedOn w:val="DefaultParagraphFont"/>
    <w:qFormat/>
    <w:rsid w:val="004C1DE4"/>
    <w:rPr>
      <w:i/>
      <w:iCs/>
    </w:rPr>
  </w:style>
  <w:style w:type="paragraph" w:styleId="PlainText">
    <w:name w:val="Plain Text"/>
    <w:basedOn w:val="Normal"/>
    <w:link w:val="PlainTextChar"/>
    <w:rsid w:val="00CA7B87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002EDF"/>
    <w:rPr>
      <w:rFonts w:ascii="Courier New" w:hAnsi="Courier New" w:cs="Courier New"/>
      <w:color w:val="000000"/>
    </w:rPr>
  </w:style>
  <w:style w:type="character" w:styleId="Hyperlink">
    <w:name w:val="Hyperlink"/>
    <w:basedOn w:val="DefaultParagraphFont"/>
    <w:rsid w:val="00782B6A"/>
    <w:rPr>
      <w:color w:val="0000FF"/>
      <w:u w:val="single"/>
    </w:rPr>
  </w:style>
  <w:style w:type="character" w:styleId="FollowedHyperlink">
    <w:name w:val="FollowedHyperlink"/>
    <w:basedOn w:val="DefaultParagraphFont"/>
    <w:rsid w:val="00782B6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ogram-of-ac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Strategy%20to%20reduce%20domestic%20and%20family%20violence%2020-1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1534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   </vt:lpstr>
    </vt:vector>
  </TitlesOfParts>
  <Manager/>
  <Company/>
  <LinksUpToDate>false</LinksUpToDate>
  <CharactersWithSpaces>1796</CharactersWithSpaces>
  <SharedDoc>false</SharedDoc>
  <HyperlinkBase>https://www.cabinet.qld.gov.au/documents/2009/May/Domestic and Family Violence 2009-14/</HyperlinkBase>
  <HLinks>
    <vt:vector size="12" baseType="variant"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Attachments/program-of-action.pdf</vt:lpwstr>
      </vt:variant>
      <vt:variant>
        <vt:lpwstr/>
      </vt:variant>
      <vt:variant>
        <vt:i4>8192039</vt:i4>
      </vt:variant>
      <vt:variant>
        <vt:i4>0</vt:i4>
      </vt:variant>
      <vt:variant>
        <vt:i4>0</vt:i4>
      </vt:variant>
      <vt:variant>
        <vt:i4>5</vt:i4>
      </vt:variant>
      <vt:variant>
        <vt:lpwstr>Attachments/Strategy to reduce domestic &amp; family violence 20-14.pdf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   </dc:title>
  <dc:subject/>
  <dc:creator/>
  <cp:keywords>Domestic,Family,Violence</cp:keywords>
  <dc:description/>
  <cp:lastModifiedBy/>
  <cp:revision>2</cp:revision>
  <cp:lastPrinted>2009-09-22T05:45:00Z</cp:lastPrinted>
  <dcterms:created xsi:type="dcterms:W3CDTF">2017-10-24T22:01:00Z</dcterms:created>
  <dcterms:modified xsi:type="dcterms:W3CDTF">2018-03-06T00:58:00Z</dcterms:modified>
  <cp:category>Domestic_Violence,Family_Violence,Violence</cp:category>
</cp:coreProperties>
</file>